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 w:val="32"/>
          <w:szCs w:val="32"/>
        </w:rPr>
      </w:pPr>
      <w:r w:rsidRPr="00653E04">
        <w:rPr>
          <w:rFonts w:ascii="Calibri" w:hAnsi="Calibri" w:cs="Tahoma"/>
          <w:b/>
          <w:sz w:val="32"/>
          <w:szCs w:val="32"/>
        </w:rPr>
        <w:t xml:space="preserve">ПОЛОЖЕНИЕ 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  <w:r w:rsidRPr="00653E04">
        <w:rPr>
          <w:rFonts w:ascii="Calibri" w:hAnsi="Calibri" w:cs="Tahoma"/>
          <w:b/>
          <w:sz w:val="32"/>
          <w:szCs w:val="32"/>
        </w:rPr>
        <w:t xml:space="preserve">о проведении видео-конкурса на лучшее исполнение 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  <w:r w:rsidRPr="00653E04">
        <w:rPr>
          <w:rFonts w:ascii="Calibri" w:hAnsi="Calibri" w:cs="Tahoma"/>
          <w:b/>
          <w:sz w:val="32"/>
          <w:szCs w:val="32"/>
        </w:rPr>
        <w:t>понтийского танца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 w:val="32"/>
          <w:szCs w:val="32"/>
        </w:rPr>
      </w:pPr>
    </w:p>
    <w:p w:rsidR="00702862" w:rsidRPr="00653E04" w:rsidRDefault="00702862" w:rsidP="00653E04">
      <w:pPr>
        <w:ind w:firstLine="0"/>
        <w:jc w:val="center"/>
        <w:rPr>
          <w:rFonts w:ascii="Calibri" w:hAnsi="Calibri" w:cs="Tahoma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6 г"/>
        </w:smartTagPr>
        <w:r w:rsidRPr="00653E04">
          <w:rPr>
            <w:rFonts w:ascii="Calibri" w:hAnsi="Calibri" w:cs="Tahoma"/>
            <w:b/>
            <w:sz w:val="32"/>
            <w:szCs w:val="32"/>
          </w:rPr>
          <w:t>2016</w:t>
        </w:r>
        <w:r>
          <w:rPr>
            <w:rFonts w:ascii="Calibri" w:hAnsi="Calibri" w:cs="Tahoma"/>
            <w:b/>
            <w:sz w:val="32"/>
            <w:szCs w:val="32"/>
          </w:rPr>
          <w:t xml:space="preserve"> г</w:t>
        </w:r>
      </w:smartTag>
      <w:r>
        <w:rPr>
          <w:rFonts w:ascii="Calibri" w:hAnsi="Calibri" w:cs="Tahoma"/>
          <w:b/>
          <w:sz w:val="32"/>
          <w:szCs w:val="32"/>
        </w:rPr>
        <w:t>.</w:t>
      </w:r>
    </w:p>
    <w:p w:rsidR="00702862" w:rsidRPr="00653E04" w:rsidRDefault="00702862" w:rsidP="00771A1B">
      <w:pPr>
        <w:ind w:firstLine="0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567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 xml:space="preserve">1. </w:t>
      </w:r>
      <w:r>
        <w:rPr>
          <w:rFonts w:ascii="Calibri" w:hAnsi="Calibri" w:cs="Tahoma"/>
          <w:b/>
          <w:szCs w:val="28"/>
        </w:rPr>
        <w:t>Обще</w:t>
      </w:r>
      <w:r w:rsidRPr="00653E04">
        <w:rPr>
          <w:rFonts w:ascii="Calibri" w:hAnsi="Calibri" w:cs="Tahoma"/>
          <w:b/>
          <w:szCs w:val="28"/>
        </w:rPr>
        <w:t>е пол</w:t>
      </w:r>
      <w:r>
        <w:rPr>
          <w:rFonts w:ascii="Calibri" w:hAnsi="Calibri" w:cs="Tahoma"/>
          <w:b/>
          <w:szCs w:val="28"/>
        </w:rPr>
        <w:t>ожение</w:t>
      </w:r>
    </w:p>
    <w:p w:rsidR="00702862" w:rsidRPr="00653E04" w:rsidRDefault="00702862" w:rsidP="00BA34D0">
      <w:pPr>
        <w:ind w:firstLine="0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numPr>
          <w:ilvl w:val="1"/>
          <w:numId w:val="1"/>
        </w:numPr>
        <w:ind w:left="0" w:firstLine="567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 xml:space="preserve">Настоящее Положение регламентирует порядок проведения видео-конкурса на лучшее исполнение понтийского танца (далее – Конкурс). </w:t>
      </w:r>
    </w:p>
    <w:p w:rsidR="00702862" w:rsidRPr="00653E04" w:rsidRDefault="00702862" w:rsidP="00BA34D0">
      <w:pPr>
        <w:numPr>
          <w:ilvl w:val="1"/>
          <w:numId w:val="1"/>
        </w:numPr>
        <w:ind w:left="0" w:firstLine="567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Организатором Конкурса является ККМ САЕ Периферии стран бывшего СССР.</w:t>
      </w:r>
    </w:p>
    <w:p w:rsidR="00702862" w:rsidRPr="00653E04" w:rsidRDefault="00702862" w:rsidP="00BA34D0">
      <w:pPr>
        <w:ind w:firstLine="0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360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2. Цели и задачи конкурса</w:t>
      </w:r>
    </w:p>
    <w:p w:rsidR="00702862" w:rsidRPr="00653E04" w:rsidRDefault="00702862" w:rsidP="00BA34D0">
      <w:pPr>
        <w:ind w:firstLine="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EC4CF3">
      <w:pPr>
        <w:numPr>
          <w:ilvl w:val="1"/>
          <w:numId w:val="2"/>
        </w:numPr>
        <w:ind w:left="567" w:firstLine="0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 xml:space="preserve">Цель конкурса: </w:t>
      </w:r>
    </w:p>
    <w:p w:rsidR="00702862" w:rsidRPr="00653E04" w:rsidRDefault="00702862" w:rsidP="00EC4CF3">
      <w:pPr>
        <w:pStyle w:val="ListParagraph"/>
        <w:numPr>
          <w:ilvl w:val="0"/>
          <w:numId w:val="7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сохранение и популяризация традиций понтийского народа.</w:t>
      </w:r>
    </w:p>
    <w:p w:rsidR="00702862" w:rsidRPr="00653E04" w:rsidRDefault="00702862" w:rsidP="00EC4CF3">
      <w:pPr>
        <w:numPr>
          <w:ilvl w:val="1"/>
          <w:numId w:val="2"/>
        </w:numPr>
        <w:ind w:left="0" w:firstLine="567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Задачи конкурса:</w:t>
      </w:r>
    </w:p>
    <w:p w:rsidR="00702862" w:rsidRPr="00653E04" w:rsidRDefault="00702862" w:rsidP="00EC4CF3">
      <w:pPr>
        <w:pStyle w:val="ListParagraph"/>
        <w:numPr>
          <w:ilvl w:val="0"/>
          <w:numId w:val="7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 xml:space="preserve">раскрытие творческого потенциала греков стран постсоветского пространства; </w:t>
      </w:r>
    </w:p>
    <w:p w:rsidR="00702862" w:rsidRPr="00653E04" w:rsidRDefault="00702862" w:rsidP="00EC4CF3">
      <w:pPr>
        <w:pStyle w:val="ListParagraph"/>
        <w:numPr>
          <w:ilvl w:val="0"/>
          <w:numId w:val="7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создание необходимых условий для поддержки творческих коллективов стран постсоветского пространства;</w:t>
      </w:r>
    </w:p>
    <w:p w:rsidR="00702862" w:rsidRPr="00653E04" w:rsidRDefault="00702862" w:rsidP="00EC4CF3">
      <w:pPr>
        <w:pStyle w:val="ListParagraph"/>
        <w:numPr>
          <w:ilvl w:val="0"/>
          <w:numId w:val="7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формирование информационной базы о национальных творческих коллективах стран постсоветского пространства.</w:t>
      </w:r>
    </w:p>
    <w:p w:rsidR="00702862" w:rsidRPr="00653E04" w:rsidRDefault="00702862" w:rsidP="00BA34D0">
      <w:pPr>
        <w:rPr>
          <w:rFonts w:ascii="Calibri" w:hAnsi="Calibri" w:cs="Tahoma"/>
          <w:szCs w:val="28"/>
        </w:rPr>
      </w:pPr>
    </w:p>
    <w:p w:rsidR="00702862" w:rsidRPr="00653E04" w:rsidRDefault="00702862" w:rsidP="00BA34D0">
      <w:pPr>
        <w:rPr>
          <w:rFonts w:ascii="Calibri" w:hAnsi="Calibri" w:cs="Tahoma"/>
          <w:szCs w:val="28"/>
        </w:rPr>
      </w:pPr>
    </w:p>
    <w:p w:rsidR="00702862" w:rsidRPr="00653E04" w:rsidRDefault="00702862" w:rsidP="00BA34D0">
      <w:pPr>
        <w:pStyle w:val="NormalWeb"/>
        <w:spacing w:before="0" w:beforeAutospacing="0" w:after="0" w:afterAutospacing="0"/>
        <w:ind w:firstLine="567"/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653E04">
        <w:rPr>
          <w:rFonts w:ascii="Calibri" w:hAnsi="Calibri" w:cs="Tahoma"/>
          <w:b/>
          <w:color w:val="000000"/>
          <w:sz w:val="28"/>
          <w:szCs w:val="28"/>
        </w:rPr>
        <w:t>3. Участники</w:t>
      </w:r>
    </w:p>
    <w:p w:rsidR="00702862" w:rsidRDefault="00702862" w:rsidP="00653E04">
      <w:pPr>
        <w:pStyle w:val="NormalWeb"/>
        <w:spacing w:before="0" w:beforeAutospacing="0" w:after="0" w:afterAutospacing="0"/>
        <w:jc w:val="both"/>
        <w:rPr>
          <w:rFonts w:ascii="Calibri" w:hAnsi="Calibri" w:cs="Tahoma"/>
          <w:b/>
          <w:color w:val="000000"/>
          <w:sz w:val="28"/>
          <w:szCs w:val="28"/>
        </w:rPr>
      </w:pPr>
    </w:p>
    <w:p w:rsidR="00702862" w:rsidRDefault="00702862" w:rsidP="00E2457F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 xml:space="preserve">3.1. </w:t>
      </w:r>
      <w:r w:rsidRPr="00653E04">
        <w:rPr>
          <w:rFonts w:ascii="Calibri" w:hAnsi="Calibri" w:cs="Tahoma"/>
          <w:color w:val="000000"/>
          <w:sz w:val="28"/>
          <w:szCs w:val="28"/>
        </w:rPr>
        <w:t>В конкурсе могут принимать участие творческие коллективы, осущес</w:t>
      </w:r>
      <w:r>
        <w:rPr>
          <w:rFonts w:ascii="Calibri" w:hAnsi="Calibri" w:cs="Tahoma"/>
          <w:color w:val="000000"/>
          <w:sz w:val="28"/>
          <w:szCs w:val="28"/>
        </w:rPr>
        <w:t>твляющие</w:t>
      </w:r>
    </w:p>
    <w:p w:rsidR="00702862" w:rsidRPr="00653E04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color w:val="000000"/>
          <w:sz w:val="28"/>
          <w:szCs w:val="28"/>
        </w:rPr>
      </w:pPr>
      <w:r w:rsidRPr="00653E04">
        <w:rPr>
          <w:rFonts w:ascii="Calibri" w:hAnsi="Calibri" w:cs="Tahoma"/>
          <w:color w:val="000000"/>
          <w:sz w:val="28"/>
          <w:szCs w:val="28"/>
        </w:rPr>
        <w:t>свою деятельность при греческих объединениях САЕ Периферии стран бывшего СССР.</w:t>
      </w:r>
    </w:p>
    <w:p w:rsidR="00702862" w:rsidRPr="00653E04" w:rsidRDefault="00702862" w:rsidP="00653E04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 xml:space="preserve">3.2. </w:t>
      </w:r>
      <w:r w:rsidRPr="00653E04">
        <w:rPr>
          <w:rFonts w:ascii="Calibri" w:hAnsi="Calibri" w:cs="Tahoma"/>
          <w:color w:val="000000"/>
          <w:sz w:val="28"/>
          <w:szCs w:val="28"/>
        </w:rPr>
        <w:t xml:space="preserve">Возрастные ограничения в конкурсе отсутствуют. </w:t>
      </w:r>
    </w:p>
    <w:p w:rsidR="00702862" w:rsidRPr="00653E04" w:rsidRDefault="00702862" w:rsidP="00BA34D0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 w:cs="Tahoma"/>
          <w:color w:val="000000"/>
          <w:sz w:val="28"/>
          <w:szCs w:val="28"/>
        </w:rPr>
      </w:pPr>
    </w:p>
    <w:p w:rsidR="00702862" w:rsidRPr="00653E04" w:rsidRDefault="00702862" w:rsidP="00BA34D0">
      <w:pPr>
        <w:rPr>
          <w:rFonts w:ascii="Calibri" w:hAnsi="Calibri" w:cs="Tahoma"/>
          <w:szCs w:val="28"/>
        </w:rPr>
      </w:pPr>
    </w:p>
    <w:p w:rsidR="00702862" w:rsidRPr="00653E04" w:rsidRDefault="00702862" w:rsidP="00BA34D0">
      <w:pPr>
        <w:ind w:left="567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4. Порядок организации конкурса и технические требования</w:t>
      </w:r>
    </w:p>
    <w:p w:rsidR="00702862" w:rsidRPr="00653E04" w:rsidRDefault="00702862" w:rsidP="00BA34D0">
      <w:pPr>
        <w:ind w:firstLine="0"/>
        <w:rPr>
          <w:rFonts w:ascii="Calibri" w:hAnsi="Calibri" w:cs="Tahoma"/>
          <w:b/>
          <w:szCs w:val="28"/>
        </w:rPr>
      </w:pPr>
    </w:p>
    <w:p w:rsidR="00702862" w:rsidRPr="00E2457F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4.1. </w:t>
      </w:r>
      <w:r w:rsidRPr="00E2457F">
        <w:rPr>
          <w:rFonts w:ascii="Calibri" w:hAnsi="Calibri" w:cs="Tahoma"/>
          <w:szCs w:val="28"/>
        </w:rPr>
        <w:t>Конкурс проводится в дист</w:t>
      </w:r>
      <w:r>
        <w:rPr>
          <w:rFonts w:ascii="Calibri" w:hAnsi="Calibri" w:cs="Tahoma"/>
          <w:szCs w:val="28"/>
        </w:rPr>
        <w:t xml:space="preserve">анционном режиме в период с 12 октября </w:t>
      </w:r>
      <w:r w:rsidRPr="00E2457F">
        <w:rPr>
          <w:rFonts w:ascii="Calibri" w:hAnsi="Calibri" w:cs="Tahoma"/>
          <w:szCs w:val="28"/>
        </w:rPr>
        <w:t xml:space="preserve"> по</w:t>
      </w:r>
      <w:r>
        <w:rPr>
          <w:rFonts w:ascii="Calibri" w:hAnsi="Calibri" w:cs="Tahoma"/>
          <w:szCs w:val="28"/>
        </w:rPr>
        <w:t xml:space="preserve"> 13 ноября </w:t>
      </w:r>
      <w:smartTag w:uri="urn:schemas-microsoft-com:office:smarttags" w:element="metricconverter">
        <w:smartTagPr>
          <w:attr w:name="ProductID" w:val="2016 г"/>
        </w:smartTagPr>
        <w:r w:rsidRPr="00E2457F">
          <w:rPr>
            <w:rFonts w:ascii="Calibri" w:hAnsi="Calibri" w:cs="Tahoma"/>
            <w:szCs w:val="28"/>
          </w:rPr>
          <w:t>2016 г</w:t>
        </w:r>
      </w:smartTag>
      <w:r w:rsidRPr="00E2457F">
        <w:rPr>
          <w:rFonts w:ascii="Calibri" w:hAnsi="Calibri" w:cs="Tahoma"/>
          <w:szCs w:val="28"/>
        </w:rPr>
        <w:t xml:space="preserve">. </w:t>
      </w:r>
    </w:p>
    <w:p w:rsidR="00702862" w:rsidRPr="00E2457F" w:rsidRDefault="00702862" w:rsidP="00764565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4.2. </w:t>
      </w:r>
      <w:bookmarkStart w:id="0" w:name="_GoBack"/>
      <w:bookmarkEnd w:id="0"/>
      <w:r w:rsidRPr="00E2457F">
        <w:rPr>
          <w:rFonts w:ascii="Calibri" w:hAnsi="Calibri" w:cs="Tahoma"/>
          <w:szCs w:val="28"/>
        </w:rPr>
        <w:t>Участникам конк</w:t>
      </w:r>
      <w:r>
        <w:rPr>
          <w:rFonts w:ascii="Calibri" w:hAnsi="Calibri" w:cs="Tahoma"/>
          <w:szCs w:val="28"/>
        </w:rPr>
        <w:t xml:space="preserve">урса необходимо в срок до  20 октября </w:t>
      </w:r>
      <w:smartTag w:uri="urn:schemas-microsoft-com:office:smarttags" w:element="metricconverter">
        <w:smartTagPr>
          <w:attr w:name="ProductID" w:val="2016 г"/>
        </w:smartTagPr>
        <w:r w:rsidRPr="00E2457F">
          <w:rPr>
            <w:rFonts w:ascii="Calibri" w:hAnsi="Calibri" w:cs="Tahoma"/>
            <w:szCs w:val="28"/>
          </w:rPr>
          <w:t>2016</w:t>
        </w:r>
        <w:r>
          <w:rPr>
            <w:rFonts w:ascii="Calibri" w:hAnsi="Calibri" w:cs="Tahoma"/>
            <w:szCs w:val="28"/>
          </w:rPr>
          <w:t xml:space="preserve"> г</w:t>
        </w:r>
      </w:smartTag>
      <w:r>
        <w:rPr>
          <w:rFonts w:ascii="Calibri" w:hAnsi="Calibri" w:cs="Tahoma"/>
          <w:szCs w:val="28"/>
        </w:rPr>
        <w:t xml:space="preserve">. отправить </w:t>
      </w:r>
      <w:r w:rsidRPr="00E2457F">
        <w:rPr>
          <w:rFonts w:ascii="Calibri" w:hAnsi="Calibri" w:cs="Tahoma"/>
          <w:szCs w:val="28"/>
        </w:rPr>
        <w:t xml:space="preserve">на электронный адрес </w:t>
      </w:r>
      <w:hyperlink r:id="rId5" w:history="1">
        <w:r w:rsidRPr="00E2457F">
          <w:rPr>
            <w:rStyle w:val="Hyperlink"/>
            <w:rFonts w:ascii="Calibri" w:hAnsi="Calibri" w:cs="Tahoma"/>
            <w:szCs w:val="28"/>
            <w:lang w:val="en-US"/>
          </w:rPr>
          <w:t>blackseagreeks</w:t>
        </w:r>
        <w:r w:rsidRPr="00E2457F">
          <w:rPr>
            <w:rStyle w:val="Hyperlink"/>
            <w:rFonts w:ascii="Calibri" w:hAnsi="Calibri" w:cs="Tahoma"/>
            <w:szCs w:val="28"/>
          </w:rPr>
          <w:t>@</w:t>
        </w:r>
        <w:r w:rsidRPr="00E2457F">
          <w:rPr>
            <w:rStyle w:val="Hyperlink"/>
            <w:rFonts w:ascii="Calibri" w:hAnsi="Calibri" w:cs="Tahoma"/>
            <w:szCs w:val="28"/>
            <w:lang w:val="en-US"/>
          </w:rPr>
          <w:t>bk</w:t>
        </w:r>
        <w:r w:rsidRPr="00E2457F">
          <w:rPr>
            <w:rStyle w:val="Hyperlink"/>
            <w:rFonts w:ascii="Calibri" w:hAnsi="Calibri" w:cs="Tahoma"/>
            <w:szCs w:val="28"/>
          </w:rPr>
          <w:t>.</w:t>
        </w:r>
        <w:r w:rsidRPr="00E2457F">
          <w:rPr>
            <w:rStyle w:val="Hyperlink"/>
            <w:rFonts w:ascii="Calibri" w:hAnsi="Calibri" w:cs="Tahoma"/>
            <w:szCs w:val="28"/>
            <w:lang w:val="en-US"/>
          </w:rPr>
          <w:t>ru</w:t>
        </w:r>
      </w:hyperlink>
      <w:r w:rsidRPr="00E2457F">
        <w:rPr>
          <w:rFonts w:ascii="Calibri" w:hAnsi="Calibri" w:cs="Tahoma"/>
          <w:szCs w:val="28"/>
        </w:rPr>
        <w:t xml:space="preserve"> </w:t>
      </w:r>
      <w:r>
        <w:rPr>
          <w:rFonts w:ascii="Calibri" w:hAnsi="Calibri" w:cs="Tahoma"/>
          <w:szCs w:val="28"/>
        </w:rPr>
        <w:t xml:space="preserve">заявку на участие в конкурсе (Приложение) и в срок до 10 ноября 2016 отправить видео с записью </w:t>
      </w:r>
      <w:r w:rsidRPr="00E2457F">
        <w:rPr>
          <w:rFonts w:ascii="Calibri" w:hAnsi="Calibri" w:cs="Tahoma"/>
          <w:szCs w:val="28"/>
        </w:rPr>
        <w:t>исполнения понтийского танца</w:t>
      </w:r>
      <w:r>
        <w:rPr>
          <w:rFonts w:ascii="Calibri" w:hAnsi="Calibri" w:cs="Tahoma"/>
          <w:szCs w:val="28"/>
        </w:rPr>
        <w:t>.</w:t>
      </w:r>
    </w:p>
    <w:p w:rsidR="00702862" w:rsidRPr="00E2457F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4.3. </w:t>
      </w:r>
      <w:r w:rsidRPr="00E2457F">
        <w:rPr>
          <w:rFonts w:ascii="Calibri" w:hAnsi="Calibri" w:cs="Tahoma"/>
          <w:szCs w:val="28"/>
        </w:rPr>
        <w:t>Видеозапись должна быть в формате mp4, хронометраж - до 5-ти минут.</w:t>
      </w:r>
    </w:p>
    <w:p w:rsidR="00702862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4.4. </w:t>
      </w:r>
      <w:r w:rsidRPr="00E2457F">
        <w:rPr>
          <w:rFonts w:ascii="Calibri" w:hAnsi="Calibri" w:cs="Tahoma"/>
          <w:szCs w:val="28"/>
        </w:rPr>
        <w:t xml:space="preserve">Отправляя заявку на конкурс, участник безвозмездно </w:t>
      </w:r>
      <w:r>
        <w:rPr>
          <w:rFonts w:ascii="Calibri" w:hAnsi="Calibri" w:cs="Tahoma"/>
          <w:szCs w:val="28"/>
        </w:rPr>
        <w:t>предоставляет</w:t>
      </w:r>
    </w:p>
    <w:p w:rsidR="00702862" w:rsidRPr="00E2457F" w:rsidRDefault="00702862" w:rsidP="00E2457F">
      <w:pPr>
        <w:ind w:firstLine="0"/>
        <w:rPr>
          <w:rFonts w:ascii="Calibri" w:hAnsi="Calibri" w:cs="Tahoma"/>
          <w:szCs w:val="28"/>
        </w:rPr>
      </w:pPr>
      <w:r w:rsidRPr="00E2457F">
        <w:rPr>
          <w:rFonts w:ascii="Calibri" w:hAnsi="Calibri" w:cs="Tahoma"/>
          <w:szCs w:val="28"/>
        </w:rPr>
        <w:t>организатору право на использование в дальнейшем его конкурсной работы.</w:t>
      </w:r>
    </w:p>
    <w:p w:rsidR="00702862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4.5. </w:t>
      </w:r>
      <w:r w:rsidRPr="00E2457F">
        <w:rPr>
          <w:rFonts w:ascii="Calibri" w:hAnsi="Calibri" w:cs="Tahoma"/>
          <w:szCs w:val="28"/>
        </w:rPr>
        <w:t>Конкурсное жюри в течение трех дней должн</w:t>
      </w:r>
      <w:r>
        <w:rPr>
          <w:rFonts w:ascii="Calibri" w:hAnsi="Calibri" w:cs="Tahoma"/>
          <w:szCs w:val="28"/>
        </w:rPr>
        <w:t>о рассмотреть конкурсные работы</w:t>
      </w:r>
    </w:p>
    <w:p w:rsidR="00702862" w:rsidRPr="00E2457F" w:rsidRDefault="00702862" w:rsidP="00E2457F">
      <w:pPr>
        <w:ind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и до 13 ноября </w:t>
      </w:r>
      <w:r w:rsidRPr="00E2457F">
        <w:rPr>
          <w:rFonts w:ascii="Calibri" w:hAnsi="Calibri" w:cs="Tahoma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2457F">
          <w:rPr>
            <w:rFonts w:ascii="Calibri" w:hAnsi="Calibri" w:cs="Tahoma"/>
            <w:szCs w:val="28"/>
          </w:rPr>
          <w:t>2016 г</w:t>
        </w:r>
      </w:smartTag>
      <w:r>
        <w:rPr>
          <w:rFonts w:ascii="Calibri" w:hAnsi="Calibri" w:cs="Tahoma"/>
          <w:szCs w:val="28"/>
        </w:rPr>
        <w:t>. объявить победителя</w:t>
      </w:r>
      <w:r w:rsidRPr="00E2457F">
        <w:rPr>
          <w:rFonts w:ascii="Calibri" w:hAnsi="Calibri" w:cs="Tahoma"/>
          <w:szCs w:val="28"/>
        </w:rPr>
        <w:t xml:space="preserve"> конкурса на сайте ККМ САЕ Периферии стран бывшего СССР </w:t>
      </w:r>
      <w:hyperlink r:id="rId6" w:history="1">
        <w:r w:rsidRPr="00E2457F">
          <w:rPr>
            <w:rStyle w:val="Hyperlink"/>
            <w:rFonts w:ascii="Calibri" w:hAnsi="Calibri" w:cs="Tahoma"/>
            <w:szCs w:val="28"/>
            <w:lang w:val="en-US"/>
          </w:rPr>
          <w:t>www</w:t>
        </w:r>
        <w:r w:rsidRPr="00E2457F">
          <w:rPr>
            <w:rStyle w:val="Hyperlink"/>
            <w:rFonts w:ascii="Calibri" w:hAnsi="Calibri" w:cs="Tahoma"/>
            <w:szCs w:val="28"/>
          </w:rPr>
          <w:t>.</w:t>
        </w:r>
        <w:r w:rsidRPr="00E2457F">
          <w:rPr>
            <w:rStyle w:val="Hyperlink"/>
            <w:rFonts w:ascii="Calibri" w:hAnsi="Calibri" w:cs="Tahoma"/>
            <w:szCs w:val="28"/>
            <w:lang w:val="en-US"/>
          </w:rPr>
          <w:t>greek</w:t>
        </w:r>
        <w:r w:rsidRPr="00E2457F">
          <w:rPr>
            <w:rStyle w:val="Hyperlink"/>
            <w:rFonts w:ascii="Calibri" w:hAnsi="Calibri" w:cs="Tahoma"/>
            <w:szCs w:val="28"/>
          </w:rPr>
          <w:t>-</w:t>
        </w:r>
        <w:r w:rsidRPr="00E2457F">
          <w:rPr>
            <w:rStyle w:val="Hyperlink"/>
            <w:rFonts w:ascii="Calibri" w:hAnsi="Calibri" w:cs="Tahoma"/>
            <w:szCs w:val="28"/>
            <w:lang w:val="en-US"/>
          </w:rPr>
          <w:t>youth</w:t>
        </w:r>
        <w:r w:rsidRPr="00E2457F">
          <w:rPr>
            <w:rStyle w:val="Hyperlink"/>
            <w:rFonts w:ascii="Calibri" w:hAnsi="Calibri" w:cs="Tahoma"/>
            <w:szCs w:val="28"/>
          </w:rPr>
          <w:t>.</w:t>
        </w:r>
        <w:r w:rsidRPr="00E2457F">
          <w:rPr>
            <w:rStyle w:val="Hyperlink"/>
            <w:rFonts w:ascii="Calibri" w:hAnsi="Calibri" w:cs="Tahoma"/>
            <w:szCs w:val="28"/>
            <w:lang w:val="en-US"/>
          </w:rPr>
          <w:t>com</w:t>
        </w:r>
      </w:hyperlink>
      <w:r w:rsidRPr="00E2457F">
        <w:rPr>
          <w:rFonts w:ascii="Calibri" w:hAnsi="Calibri" w:cs="Tahoma"/>
          <w:szCs w:val="28"/>
        </w:rPr>
        <w:t>.</w:t>
      </w:r>
    </w:p>
    <w:p w:rsidR="00702862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4.6. </w:t>
      </w:r>
      <w:r w:rsidRPr="00E2457F">
        <w:rPr>
          <w:rFonts w:ascii="Calibri" w:hAnsi="Calibri" w:cs="Tahoma"/>
          <w:szCs w:val="28"/>
        </w:rPr>
        <w:t>Номинация «Приз зрительских симпатий»</w:t>
      </w:r>
      <w:r>
        <w:rPr>
          <w:rFonts w:ascii="Calibri" w:hAnsi="Calibri" w:cs="Tahoma"/>
          <w:szCs w:val="28"/>
        </w:rPr>
        <w:t xml:space="preserve"> проводится после оглашения</w:t>
      </w:r>
    </w:p>
    <w:p w:rsidR="00702862" w:rsidRDefault="00702862" w:rsidP="00E2457F">
      <w:pPr>
        <w:ind w:firstLine="0"/>
        <w:rPr>
          <w:rFonts w:ascii="Calibri" w:hAnsi="Calibri" w:cs="Tahoma"/>
          <w:szCs w:val="28"/>
        </w:rPr>
      </w:pPr>
      <w:r w:rsidRPr="00E2457F">
        <w:rPr>
          <w:rFonts w:ascii="Calibri" w:hAnsi="Calibri" w:cs="Tahoma"/>
          <w:szCs w:val="28"/>
        </w:rPr>
        <w:t>результатов жюри и разыгрывается среди коллективов, не занявших призовые места. Посредством электронного голосования в Фейсбуке на официальной странице ККМ (</w:t>
      </w:r>
      <w:hyperlink r:id="rId7" w:history="1">
        <w:r w:rsidRPr="00E2457F">
          <w:rPr>
            <w:rStyle w:val="Hyperlink"/>
            <w:rFonts w:ascii="Calibri" w:hAnsi="Calibri" w:cs="Tahoma"/>
            <w:szCs w:val="28"/>
          </w:rPr>
          <w:t>https://www.facebook.com/greekyouth/</w:t>
        </w:r>
      </w:hyperlink>
      <w:r w:rsidRPr="00E2457F">
        <w:rPr>
          <w:rFonts w:ascii="Calibri" w:hAnsi="Calibri" w:cs="Tahoma"/>
          <w:szCs w:val="28"/>
        </w:rPr>
        <w:t>) избирается победитель, набравший максимальное ко</w:t>
      </w:r>
      <w:r>
        <w:rPr>
          <w:rFonts w:ascii="Calibri" w:hAnsi="Calibri" w:cs="Tahoma"/>
          <w:szCs w:val="28"/>
        </w:rPr>
        <w:t xml:space="preserve">личество лайков в период с  10  по 13 ноября </w:t>
      </w:r>
      <w:smartTag w:uri="urn:schemas-microsoft-com:office:smarttags" w:element="metricconverter">
        <w:smartTagPr>
          <w:attr w:name="ProductID" w:val="2016 г"/>
        </w:smartTagPr>
        <w:r w:rsidRPr="00E2457F">
          <w:rPr>
            <w:rFonts w:ascii="Calibri" w:hAnsi="Calibri" w:cs="Tahoma"/>
            <w:szCs w:val="28"/>
          </w:rPr>
          <w:t>2016 г</w:t>
        </w:r>
      </w:smartTag>
      <w:r w:rsidRPr="00E2457F">
        <w:rPr>
          <w:rFonts w:ascii="Calibri" w:hAnsi="Calibri" w:cs="Tahoma"/>
          <w:szCs w:val="28"/>
        </w:rPr>
        <w:t>.</w:t>
      </w:r>
    </w:p>
    <w:p w:rsidR="00702862" w:rsidRPr="00E2457F" w:rsidRDefault="00702862" w:rsidP="00E2457F">
      <w:pPr>
        <w:ind w:firstLine="0"/>
        <w:rPr>
          <w:rFonts w:ascii="Calibri" w:hAnsi="Calibri" w:cs="Tahoma"/>
          <w:szCs w:val="28"/>
        </w:rPr>
      </w:pPr>
    </w:p>
    <w:p w:rsidR="00702862" w:rsidRPr="00653E04" w:rsidRDefault="00702862" w:rsidP="00EC4CF3">
      <w:pPr>
        <w:ind w:firstLine="0"/>
        <w:jc w:val="center"/>
        <w:rPr>
          <w:rStyle w:val="Strong"/>
          <w:rFonts w:ascii="Calibri" w:hAnsi="Calibri" w:cs="Tahoma"/>
          <w:bCs/>
          <w:color w:val="000000"/>
          <w:szCs w:val="28"/>
        </w:rPr>
      </w:pPr>
      <w:r w:rsidRPr="00653E04">
        <w:rPr>
          <w:rStyle w:val="Strong"/>
          <w:rFonts w:ascii="Calibri" w:hAnsi="Calibri" w:cs="Tahoma"/>
          <w:bCs/>
          <w:color w:val="000000"/>
          <w:szCs w:val="28"/>
        </w:rPr>
        <w:t>5. Конкурсное жюри</w:t>
      </w:r>
    </w:p>
    <w:p w:rsidR="00702862" w:rsidRPr="00653E04" w:rsidRDefault="00702862" w:rsidP="00BA34D0">
      <w:pPr>
        <w:jc w:val="center"/>
        <w:rPr>
          <w:rStyle w:val="Strong"/>
          <w:rFonts w:ascii="Calibri" w:hAnsi="Calibri" w:cs="Tahoma"/>
          <w:bCs/>
          <w:color w:val="000000"/>
          <w:szCs w:val="28"/>
        </w:rPr>
      </w:pPr>
    </w:p>
    <w:p w:rsidR="00702862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5.1. </w:t>
      </w:r>
      <w:r w:rsidRPr="00E2457F">
        <w:rPr>
          <w:rFonts w:ascii="Calibri" w:hAnsi="Calibri" w:cs="Tahoma"/>
          <w:szCs w:val="28"/>
        </w:rPr>
        <w:t xml:space="preserve">Жюри конкурса создается с целью отбора и оценки лучших видеозаписей </w:t>
      </w:r>
      <w:r>
        <w:rPr>
          <w:rFonts w:ascii="Calibri" w:hAnsi="Calibri" w:cs="Tahoma"/>
          <w:szCs w:val="28"/>
        </w:rPr>
        <w:t>и</w:t>
      </w:r>
    </w:p>
    <w:p w:rsidR="00702862" w:rsidRPr="00E2457F" w:rsidRDefault="00702862" w:rsidP="00E2457F">
      <w:pPr>
        <w:ind w:firstLine="0"/>
        <w:rPr>
          <w:rFonts w:ascii="Calibri" w:hAnsi="Calibri" w:cs="Tahoma"/>
          <w:szCs w:val="28"/>
        </w:rPr>
      </w:pPr>
      <w:r w:rsidRPr="00E2457F">
        <w:rPr>
          <w:rFonts w:ascii="Calibri" w:hAnsi="Calibri" w:cs="Tahoma"/>
          <w:szCs w:val="28"/>
        </w:rPr>
        <w:t>определения победителей в соответствии с критериями оценки конкурсных работ, определяемыми данным Положением.</w:t>
      </w:r>
    </w:p>
    <w:p w:rsidR="00702862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5.2. </w:t>
      </w:r>
      <w:r w:rsidRPr="00E2457F">
        <w:rPr>
          <w:rFonts w:ascii="Calibri" w:hAnsi="Calibri" w:cs="Tahoma"/>
          <w:szCs w:val="28"/>
        </w:rPr>
        <w:t xml:space="preserve">Состав жюри формируется и утверждается </w:t>
      </w:r>
      <w:r>
        <w:rPr>
          <w:rFonts w:ascii="Calibri" w:hAnsi="Calibri" w:cs="Tahoma"/>
          <w:szCs w:val="28"/>
        </w:rPr>
        <w:t>организаторами Конкурса из</w:t>
      </w:r>
    </w:p>
    <w:p w:rsidR="00702862" w:rsidRPr="00E2457F" w:rsidRDefault="00702862" w:rsidP="00E2457F">
      <w:pPr>
        <w:ind w:firstLine="0"/>
        <w:rPr>
          <w:rFonts w:ascii="Calibri" w:hAnsi="Calibri" w:cs="Tahoma"/>
          <w:szCs w:val="28"/>
        </w:rPr>
      </w:pPr>
      <w:r w:rsidRPr="00E2457F">
        <w:rPr>
          <w:rFonts w:ascii="Calibri" w:hAnsi="Calibri" w:cs="Tahoma"/>
          <w:szCs w:val="28"/>
        </w:rPr>
        <w:t>деятелей культуры и авторитетных деятелей понтийского движения.</w:t>
      </w:r>
    </w:p>
    <w:p w:rsidR="00702862" w:rsidRPr="00E2457F" w:rsidRDefault="00702862" w:rsidP="00E2457F">
      <w:pPr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5.3. </w:t>
      </w:r>
      <w:r w:rsidRPr="00E2457F">
        <w:rPr>
          <w:rFonts w:ascii="Calibri" w:hAnsi="Calibri" w:cs="Tahoma"/>
          <w:szCs w:val="28"/>
        </w:rPr>
        <w:t>Количество членов жюри - нечетное и не менее 3 человек.</w:t>
      </w:r>
    </w:p>
    <w:p w:rsidR="00702862" w:rsidRPr="00653E04" w:rsidRDefault="00702862" w:rsidP="00865346">
      <w:pPr>
        <w:rPr>
          <w:rFonts w:ascii="Calibri" w:hAnsi="Calibri" w:cs="Tahoma"/>
          <w:szCs w:val="28"/>
        </w:rPr>
      </w:pPr>
    </w:p>
    <w:p w:rsidR="00702862" w:rsidRPr="00653E04" w:rsidRDefault="00702862" w:rsidP="00865346">
      <w:pPr>
        <w:rPr>
          <w:rFonts w:ascii="Calibri" w:hAnsi="Calibri" w:cs="Tahoma"/>
          <w:szCs w:val="28"/>
        </w:rPr>
      </w:pPr>
    </w:p>
    <w:p w:rsidR="00702862" w:rsidRPr="00653E04" w:rsidRDefault="00702862" w:rsidP="00CF33F7">
      <w:pPr>
        <w:ind w:left="720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6. Критерии оценивания</w:t>
      </w:r>
    </w:p>
    <w:p w:rsidR="00702862" w:rsidRPr="00E2457F" w:rsidRDefault="00702862" w:rsidP="00E2457F">
      <w:pPr>
        <w:spacing w:before="100" w:beforeAutospacing="1" w:after="100" w:afterAutospacing="1"/>
        <w:ind w:left="360" w:firstLine="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6.1. </w:t>
      </w:r>
      <w:r w:rsidRPr="00E2457F">
        <w:rPr>
          <w:rFonts w:ascii="Calibri" w:hAnsi="Calibri" w:cs="Tahoma"/>
          <w:szCs w:val="28"/>
        </w:rPr>
        <w:t>Видеозаписи оцениваются по следующим критериям:</w:t>
      </w:r>
    </w:p>
    <w:p w:rsidR="00702862" w:rsidRPr="00653E04" w:rsidRDefault="00702862" w:rsidP="00CF33F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Техника исполнения танца</w:t>
      </w:r>
    </w:p>
    <w:p w:rsidR="00702862" w:rsidRPr="00653E04" w:rsidRDefault="00702862" w:rsidP="00CF33F7">
      <w:pPr>
        <w:pStyle w:val="ListParagraph"/>
        <w:numPr>
          <w:ilvl w:val="0"/>
          <w:numId w:val="22"/>
        </w:numPr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szCs w:val="28"/>
        </w:rPr>
        <w:t>Актёрское мастерство</w:t>
      </w:r>
    </w:p>
    <w:p w:rsidR="00702862" w:rsidRPr="00653E04" w:rsidRDefault="00702862" w:rsidP="00BF3F08">
      <w:pPr>
        <w:pStyle w:val="ListParagraph"/>
        <w:numPr>
          <w:ilvl w:val="0"/>
          <w:numId w:val="22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Соответствие выбранному стилю и имиджу композиции</w:t>
      </w:r>
    </w:p>
    <w:p w:rsidR="00702862" w:rsidRDefault="00702862" w:rsidP="00CF33F7">
      <w:pPr>
        <w:pStyle w:val="ListParagraph"/>
        <w:numPr>
          <w:ilvl w:val="0"/>
          <w:numId w:val="22"/>
        </w:numPr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Видеокомпозиция</w:t>
      </w:r>
    </w:p>
    <w:p w:rsidR="00702862" w:rsidRPr="00925FCA" w:rsidRDefault="00702862" w:rsidP="00925FCA">
      <w:pPr>
        <w:pStyle w:val="ListParagraph"/>
        <w:ind w:firstLine="0"/>
        <w:rPr>
          <w:rFonts w:ascii="Calibri" w:hAnsi="Calibri" w:cs="Tahoma"/>
          <w:i/>
          <w:szCs w:val="28"/>
        </w:rPr>
      </w:pPr>
      <w:r w:rsidRPr="00925FCA">
        <w:rPr>
          <w:rFonts w:ascii="Calibri" w:hAnsi="Calibri" w:cs="Tahoma"/>
          <w:b/>
          <w:i/>
          <w:szCs w:val="28"/>
        </w:rPr>
        <w:t>Примечание:</w:t>
      </w:r>
      <w:r w:rsidRPr="00925FCA">
        <w:rPr>
          <w:rFonts w:ascii="Calibri" w:hAnsi="Calibri" w:cs="Tahoma"/>
          <w:i/>
          <w:szCs w:val="28"/>
        </w:rPr>
        <w:t xml:space="preserve"> внешний вид танцоров (костюмы) не учитываются</w:t>
      </w:r>
    </w:p>
    <w:p w:rsidR="00702862" w:rsidRPr="00653E04" w:rsidRDefault="00702862" w:rsidP="00BA34D0">
      <w:pPr>
        <w:ind w:firstLine="0"/>
        <w:rPr>
          <w:rFonts w:ascii="Calibri" w:hAnsi="Calibri" w:cs="Tahoma"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szCs w:val="28"/>
        </w:rPr>
      </w:pPr>
    </w:p>
    <w:p w:rsidR="00702862" w:rsidRPr="00653E04" w:rsidRDefault="00702862" w:rsidP="00CF33F7">
      <w:pPr>
        <w:ind w:left="360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7. Подведение итогов</w:t>
      </w:r>
    </w:p>
    <w:p w:rsidR="00702862" w:rsidRPr="00653E04" w:rsidRDefault="00702862" w:rsidP="00DF0D85">
      <w:pPr>
        <w:ind w:firstLine="360"/>
        <w:rPr>
          <w:rFonts w:ascii="Calibri" w:hAnsi="Calibri" w:cs="Tahoma"/>
          <w:szCs w:val="28"/>
        </w:rPr>
      </w:pPr>
    </w:p>
    <w:p w:rsidR="00702862" w:rsidRPr="00653E04" w:rsidRDefault="00702862" w:rsidP="00DF0D85">
      <w:pPr>
        <w:ind w:left="360" w:firstLine="360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7.1. Жюри определяет одного победителя, набравшего</w:t>
      </w:r>
      <w:r w:rsidRPr="00653E04">
        <w:rPr>
          <w:rFonts w:ascii="Calibri" w:hAnsi="Calibri" w:cs="Tahoma"/>
          <w:szCs w:val="28"/>
        </w:rPr>
        <w:t xml:space="preserve"> наибольшее количество голосов,</w:t>
      </w:r>
      <w:r>
        <w:rPr>
          <w:rFonts w:ascii="Calibri" w:hAnsi="Calibri" w:cs="Tahoma"/>
          <w:szCs w:val="28"/>
        </w:rPr>
        <w:t xml:space="preserve"> </w:t>
      </w:r>
      <w:r w:rsidRPr="00653E04">
        <w:rPr>
          <w:rFonts w:ascii="Calibri" w:hAnsi="Calibri" w:cs="Tahoma"/>
          <w:szCs w:val="28"/>
        </w:rPr>
        <w:t>посредством суммирования выставленных от 1 до 5 баллов каждому коллективу.</w:t>
      </w:r>
    </w:p>
    <w:p w:rsidR="00702862" w:rsidRPr="00653E04" w:rsidRDefault="00702862" w:rsidP="00DF0D85">
      <w:pPr>
        <w:ind w:left="360" w:firstLine="360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7.2. Оглашается победитель в номинации «Приз зрительских симпатий» набравший</w:t>
      </w:r>
      <w:r>
        <w:rPr>
          <w:rFonts w:ascii="Calibri" w:hAnsi="Calibri" w:cs="Tahoma"/>
          <w:szCs w:val="28"/>
        </w:rPr>
        <w:t xml:space="preserve"> </w:t>
      </w:r>
      <w:r w:rsidRPr="00653E04">
        <w:rPr>
          <w:rFonts w:ascii="Calibri" w:hAnsi="Calibri" w:cs="Tahoma"/>
          <w:szCs w:val="28"/>
        </w:rPr>
        <w:t>максимальное количество лайков.</w:t>
      </w:r>
    </w:p>
    <w:p w:rsidR="00702862" w:rsidRPr="00653E04" w:rsidRDefault="00702862" w:rsidP="00DF0D85">
      <w:pPr>
        <w:ind w:left="360" w:firstLine="360"/>
        <w:rPr>
          <w:rFonts w:ascii="Calibri" w:hAnsi="Calibri" w:cs="Tahoma"/>
          <w:szCs w:val="28"/>
        </w:rPr>
      </w:pPr>
      <w:r w:rsidRPr="00653E04">
        <w:rPr>
          <w:rFonts w:ascii="Calibri" w:hAnsi="Calibri" w:cs="Tahoma"/>
          <w:szCs w:val="28"/>
        </w:rPr>
        <w:t>7.3. Победители получают дипломы и п</w:t>
      </w:r>
      <w:r>
        <w:rPr>
          <w:rFonts w:ascii="Calibri" w:hAnsi="Calibri" w:cs="Tahoma"/>
          <w:szCs w:val="28"/>
        </w:rPr>
        <w:t>одарки, учрежденные Оргкомитетом</w:t>
      </w:r>
      <w:r w:rsidRPr="00653E04">
        <w:rPr>
          <w:rFonts w:ascii="Calibri" w:hAnsi="Calibri" w:cs="Tahoma"/>
          <w:szCs w:val="28"/>
        </w:rPr>
        <w:t>.</w:t>
      </w:r>
    </w:p>
    <w:p w:rsidR="00702862" w:rsidRPr="00653E04" w:rsidRDefault="00702862" w:rsidP="0090309A">
      <w:pPr>
        <w:ind w:left="360" w:firstLine="0"/>
        <w:rPr>
          <w:rFonts w:ascii="Calibri" w:hAnsi="Calibri" w:cs="Tahoma"/>
          <w:szCs w:val="28"/>
        </w:rPr>
      </w:pPr>
    </w:p>
    <w:p w:rsidR="00702862" w:rsidRPr="00653E04" w:rsidRDefault="00702862" w:rsidP="00BA34D0">
      <w:pPr>
        <w:ind w:left="567" w:firstLine="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567" w:firstLine="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8. Информационно-методическое обеспечение</w:t>
      </w:r>
    </w:p>
    <w:p w:rsidR="00702862" w:rsidRPr="00653E04" w:rsidRDefault="00702862" w:rsidP="00BA34D0">
      <w:pPr>
        <w:ind w:firstLine="0"/>
        <w:rPr>
          <w:rFonts w:ascii="Calibri" w:hAnsi="Calibri" w:cs="Tahoma"/>
          <w:b/>
          <w:szCs w:val="28"/>
        </w:rPr>
      </w:pPr>
    </w:p>
    <w:p w:rsidR="00702862" w:rsidRPr="00653E04" w:rsidRDefault="00702862" w:rsidP="008725F4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="Calibri" w:hAnsi="Calibri" w:cs="Tahoma"/>
          <w:b w:val="0"/>
          <w:bCs/>
          <w:sz w:val="28"/>
          <w:szCs w:val="28"/>
        </w:rPr>
      </w:pPr>
      <w:r w:rsidRPr="00653E04">
        <w:rPr>
          <w:rFonts w:ascii="Calibri" w:hAnsi="Calibri" w:cs="Tahoma"/>
          <w:sz w:val="28"/>
          <w:szCs w:val="28"/>
        </w:rPr>
        <w:t>8.1. Информация о проведении Конкурса размещается на сайте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 </w:t>
      </w:r>
      <w:r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ККМ САЕ Периферии 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>стран</w:t>
      </w:r>
      <w:r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 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бывшего СССР </w:t>
      </w:r>
      <w:hyperlink r:id="rId8" w:history="1"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www</w:t>
        </w:r>
        <w:r w:rsidRPr="00653E04">
          <w:rPr>
            <w:rStyle w:val="Hyperlink"/>
            <w:rFonts w:ascii="Calibri" w:hAnsi="Calibri" w:cs="Tahoma"/>
            <w:sz w:val="28"/>
            <w:szCs w:val="28"/>
          </w:rPr>
          <w:t>.</w:t>
        </w:r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greek</w:t>
        </w:r>
        <w:r w:rsidRPr="00653E04">
          <w:rPr>
            <w:rStyle w:val="Hyperlink"/>
            <w:rFonts w:ascii="Calibri" w:hAnsi="Calibri" w:cs="Tahoma"/>
            <w:sz w:val="28"/>
            <w:szCs w:val="28"/>
          </w:rPr>
          <w:t>-</w:t>
        </w:r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youth</w:t>
        </w:r>
        <w:r w:rsidRPr="00653E04">
          <w:rPr>
            <w:rStyle w:val="Hyperlink"/>
            <w:rFonts w:ascii="Calibri" w:hAnsi="Calibri" w:cs="Tahoma"/>
            <w:sz w:val="28"/>
            <w:szCs w:val="28"/>
          </w:rPr>
          <w:t>.</w:t>
        </w:r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com</w:t>
        </w:r>
      </w:hyperlink>
      <w:r w:rsidRPr="00653E04">
        <w:rPr>
          <w:rStyle w:val="Strong"/>
          <w:rFonts w:ascii="Calibri" w:hAnsi="Calibri" w:cs="Tahoma"/>
          <w:b w:val="0"/>
          <w:sz w:val="28"/>
          <w:szCs w:val="28"/>
        </w:rPr>
        <w:t xml:space="preserve"> 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и </w:t>
      </w:r>
      <w:r>
        <w:rPr>
          <w:rStyle w:val="Strong"/>
          <w:rFonts w:ascii="Calibri" w:hAnsi="Calibri" w:cs="Tahoma"/>
          <w:b w:val="0"/>
          <w:bCs/>
          <w:sz w:val="28"/>
          <w:szCs w:val="28"/>
        </w:rPr>
        <w:t xml:space="preserve">в 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>социальных сетях.</w:t>
      </w:r>
    </w:p>
    <w:p w:rsidR="00702862" w:rsidRDefault="00702862" w:rsidP="008725F4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8.2</w:t>
      </w:r>
      <w:r w:rsidRPr="00653E04">
        <w:rPr>
          <w:rFonts w:ascii="Calibri" w:hAnsi="Calibri" w:cs="Tahoma"/>
          <w:sz w:val="28"/>
          <w:szCs w:val="28"/>
        </w:rPr>
        <w:t>. Информирование о ходе проведения конкурса</w:t>
      </w:r>
      <w:r>
        <w:rPr>
          <w:rFonts w:ascii="Calibri" w:hAnsi="Calibri" w:cs="Tahoma"/>
          <w:sz w:val="28"/>
          <w:szCs w:val="28"/>
        </w:rPr>
        <w:t xml:space="preserve">, методическую и </w:t>
      </w:r>
      <w:r w:rsidRPr="00653E04">
        <w:rPr>
          <w:rFonts w:ascii="Calibri" w:hAnsi="Calibri" w:cs="Tahoma"/>
          <w:sz w:val="28"/>
          <w:szCs w:val="28"/>
        </w:rPr>
        <w:t>консультативную</w:t>
      </w:r>
      <w:r>
        <w:rPr>
          <w:rFonts w:ascii="Calibri" w:hAnsi="Calibri" w:cs="Tahoma"/>
          <w:sz w:val="28"/>
          <w:szCs w:val="28"/>
        </w:rPr>
        <w:t xml:space="preserve"> </w:t>
      </w:r>
      <w:r w:rsidRPr="00653E04">
        <w:rPr>
          <w:rFonts w:ascii="Calibri" w:hAnsi="Calibri" w:cs="Tahoma"/>
          <w:sz w:val="28"/>
          <w:szCs w:val="28"/>
        </w:rPr>
        <w:t xml:space="preserve">помощь участникам во время проведения конкурса осуществляет </w:t>
      </w:r>
      <w:r w:rsidRPr="00653E04">
        <w:rPr>
          <w:rFonts w:ascii="Calibri" w:hAnsi="Calibri" w:cs="Tahoma"/>
          <w:iCs/>
          <w:spacing w:val="4"/>
          <w:sz w:val="28"/>
          <w:szCs w:val="28"/>
        </w:rPr>
        <w:t>секретариат ККМ САЕ Периферии стран бывшего СССР</w:t>
      </w:r>
      <w:r w:rsidRPr="00653E04">
        <w:rPr>
          <w:rStyle w:val="Strong"/>
          <w:rFonts w:ascii="Calibri" w:hAnsi="Calibri" w:cs="Tahoma"/>
          <w:b w:val="0"/>
          <w:bCs/>
          <w:sz w:val="28"/>
          <w:szCs w:val="28"/>
        </w:rPr>
        <w:t>:</w:t>
      </w:r>
      <w:r w:rsidRPr="00653E04">
        <w:rPr>
          <w:rStyle w:val="Strong"/>
          <w:rFonts w:ascii="Calibri" w:hAnsi="Calibri" w:cs="Tahoma"/>
          <w:b w:val="0"/>
          <w:sz w:val="28"/>
          <w:szCs w:val="28"/>
        </w:rPr>
        <w:t xml:space="preserve"> </w:t>
      </w:r>
      <w:r w:rsidRPr="00653E04">
        <w:rPr>
          <w:rFonts w:ascii="Calibri" w:hAnsi="Calibri" w:cs="Tahoma"/>
          <w:iCs/>
          <w:spacing w:val="4"/>
          <w:sz w:val="28"/>
          <w:szCs w:val="28"/>
          <w:lang w:val="fr-FR"/>
        </w:rPr>
        <w:t>e</w:t>
      </w:r>
      <w:r w:rsidRPr="00653E04">
        <w:rPr>
          <w:rFonts w:ascii="Calibri" w:hAnsi="Calibri" w:cs="Tahoma"/>
          <w:iCs/>
          <w:spacing w:val="4"/>
          <w:sz w:val="28"/>
          <w:szCs w:val="28"/>
        </w:rPr>
        <w:t>-</w:t>
      </w:r>
      <w:r w:rsidRPr="00653E04">
        <w:rPr>
          <w:rFonts w:ascii="Calibri" w:hAnsi="Calibri" w:cs="Tahoma"/>
          <w:iCs/>
          <w:spacing w:val="4"/>
          <w:sz w:val="28"/>
          <w:szCs w:val="28"/>
          <w:lang w:val="fr-FR"/>
        </w:rPr>
        <w:t>mail</w:t>
      </w:r>
      <w:r w:rsidRPr="00653E04">
        <w:rPr>
          <w:rFonts w:ascii="Calibri" w:hAnsi="Calibri" w:cs="Tahoma"/>
          <w:iCs/>
          <w:spacing w:val="4"/>
          <w:sz w:val="28"/>
          <w:szCs w:val="28"/>
        </w:rPr>
        <w:t xml:space="preserve">: </w:t>
      </w:r>
      <w:hyperlink r:id="rId9" w:history="1"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blackseagreeks</w:t>
        </w:r>
        <w:r w:rsidRPr="00653E04">
          <w:rPr>
            <w:rStyle w:val="Hyperlink"/>
            <w:rFonts w:ascii="Calibri" w:hAnsi="Calibri" w:cs="Tahoma"/>
            <w:sz w:val="28"/>
            <w:szCs w:val="28"/>
          </w:rPr>
          <w:t>@</w:t>
        </w:r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bk</w:t>
        </w:r>
        <w:r w:rsidRPr="00653E04">
          <w:rPr>
            <w:rStyle w:val="Hyperlink"/>
            <w:rFonts w:ascii="Calibri" w:hAnsi="Calibri" w:cs="Tahoma"/>
            <w:sz w:val="28"/>
            <w:szCs w:val="28"/>
          </w:rPr>
          <w:t>.</w:t>
        </w:r>
        <w:r w:rsidRPr="00653E04">
          <w:rPr>
            <w:rStyle w:val="Hyperlink"/>
            <w:rFonts w:ascii="Calibri" w:hAnsi="Calibri" w:cs="Tahoma"/>
            <w:sz w:val="28"/>
            <w:szCs w:val="28"/>
            <w:lang w:val="en-US"/>
          </w:rPr>
          <w:t>ru</w:t>
        </w:r>
      </w:hyperlink>
      <w:r w:rsidRPr="00653E04">
        <w:rPr>
          <w:rFonts w:ascii="Calibri" w:hAnsi="Calibri" w:cs="Tahoma"/>
          <w:sz w:val="28"/>
          <w:szCs w:val="28"/>
        </w:rPr>
        <w:t>, тел.  +7</w:t>
      </w:r>
      <w:r w:rsidRPr="00653E04">
        <w:rPr>
          <w:rFonts w:ascii="Calibri" w:hAnsi="Calibri" w:cs="Tahoma"/>
          <w:sz w:val="28"/>
          <w:szCs w:val="28"/>
          <w:lang w:val="en-US"/>
        </w:rPr>
        <w:t> </w:t>
      </w:r>
      <w:r w:rsidRPr="00653E04">
        <w:rPr>
          <w:rFonts w:ascii="Calibri" w:hAnsi="Calibri" w:cs="Tahoma"/>
          <w:sz w:val="28"/>
          <w:szCs w:val="28"/>
        </w:rPr>
        <w:t>988</w:t>
      </w:r>
      <w:r w:rsidRPr="00653E04">
        <w:rPr>
          <w:rFonts w:ascii="Calibri" w:hAnsi="Calibri" w:cs="Tahoma"/>
          <w:sz w:val="28"/>
          <w:szCs w:val="28"/>
          <w:lang w:val="en-US"/>
        </w:rPr>
        <w:t> </w:t>
      </w:r>
      <w:r w:rsidRPr="00653E04">
        <w:rPr>
          <w:rFonts w:ascii="Calibri" w:hAnsi="Calibri" w:cs="Tahoma"/>
          <w:sz w:val="28"/>
          <w:szCs w:val="28"/>
        </w:rPr>
        <w:t>555 95 35</w:t>
      </w:r>
    </w:p>
    <w:p w:rsidR="00702862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:rsidR="00702862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:rsidR="00702862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:rsidR="00702862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:rsidR="00702862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:rsidR="00702862" w:rsidRPr="00653E04" w:rsidRDefault="00702862" w:rsidP="00771A1B">
      <w:pPr>
        <w:pStyle w:val="NormalWeb"/>
        <w:spacing w:before="0" w:beforeAutospacing="0" w:after="0" w:afterAutospacing="0"/>
        <w:jc w:val="both"/>
        <w:rPr>
          <w:rFonts w:ascii="Calibri" w:hAnsi="Calibri" w:cs="Tahoma"/>
          <w:b/>
          <w:sz w:val="28"/>
          <w:szCs w:val="28"/>
        </w:rPr>
      </w:pPr>
      <w:r w:rsidRPr="00653E04">
        <w:rPr>
          <w:rFonts w:ascii="Calibri" w:hAnsi="Calibri" w:cs="Tahoma"/>
          <w:b/>
          <w:sz w:val="28"/>
          <w:szCs w:val="28"/>
        </w:rPr>
        <w:t>Приложение</w:t>
      </w:r>
    </w:p>
    <w:p w:rsidR="00702862" w:rsidRPr="00653E04" w:rsidRDefault="00702862" w:rsidP="00BA34D0">
      <w:pPr>
        <w:jc w:val="right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right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 xml:space="preserve">АНКЕТА 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 xml:space="preserve">участника видео-конкурса на лучшее исполнение 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  <w:r w:rsidRPr="00653E04">
        <w:rPr>
          <w:rFonts w:ascii="Calibri" w:hAnsi="Calibri" w:cs="Tahoma"/>
          <w:b/>
          <w:szCs w:val="28"/>
        </w:rPr>
        <w:t>понтийского танца</w:t>
      </w: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25"/>
      </w:tblGrid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>Название творческого коллектива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>Страна, город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>Название греческого общества, к которому относится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>Дата основания коллектива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rPr>
          <w:trHeight w:val="465"/>
        </w:trPr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>
              <w:rPr>
                <w:rFonts w:ascii="Calibri" w:hAnsi="Calibri" w:cs="Tahoma"/>
                <w:b/>
                <w:szCs w:val="28"/>
              </w:rPr>
              <w:t>Художественный</w:t>
            </w:r>
            <w:r w:rsidRPr="00653E04">
              <w:rPr>
                <w:rFonts w:ascii="Calibri" w:hAnsi="Calibri" w:cs="Tahoma"/>
                <w:b/>
                <w:szCs w:val="28"/>
              </w:rPr>
              <w:t xml:space="preserve"> руководитель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>Название танца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  <w:tr w:rsidR="00702862" w:rsidRPr="00653E04" w:rsidTr="008853B3">
        <w:tc>
          <w:tcPr>
            <w:tcW w:w="3528" w:type="dxa"/>
          </w:tcPr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  <w:r w:rsidRPr="00653E04">
              <w:rPr>
                <w:rFonts w:ascii="Calibri" w:hAnsi="Calibri" w:cs="Tahoma"/>
                <w:b/>
                <w:szCs w:val="28"/>
              </w:rPr>
              <w:t xml:space="preserve">Контактная информация (тел., </w:t>
            </w:r>
            <w:r w:rsidRPr="00653E04">
              <w:rPr>
                <w:rFonts w:ascii="Calibri" w:hAnsi="Calibri" w:cs="Tahoma"/>
                <w:b/>
                <w:szCs w:val="28"/>
                <w:lang w:val="en-US"/>
              </w:rPr>
              <w:t>e</w:t>
            </w:r>
            <w:r w:rsidRPr="00653E04">
              <w:rPr>
                <w:rFonts w:ascii="Calibri" w:hAnsi="Calibri" w:cs="Tahoma"/>
                <w:b/>
                <w:szCs w:val="28"/>
              </w:rPr>
              <w:t>-</w:t>
            </w:r>
            <w:r w:rsidRPr="00653E04">
              <w:rPr>
                <w:rFonts w:ascii="Calibri" w:hAnsi="Calibri" w:cs="Tahoma"/>
                <w:b/>
                <w:szCs w:val="28"/>
                <w:lang w:val="en-US"/>
              </w:rPr>
              <w:t>mail</w:t>
            </w:r>
            <w:r w:rsidRPr="00653E04">
              <w:rPr>
                <w:rFonts w:ascii="Calibri" w:hAnsi="Calibri" w:cs="Tahoma"/>
                <w:b/>
                <w:szCs w:val="28"/>
              </w:rPr>
              <w:t>)</w:t>
            </w: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  <w:p w:rsidR="00702862" w:rsidRPr="00653E04" w:rsidRDefault="00702862" w:rsidP="008853B3">
            <w:pPr>
              <w:ind w:firstLine="0"/>
              <w:jc w:val="left"/>
              <w:rPr>
                <w:rFonts w:ascii="Calibri" w:hAnsi="Calibri" w:cs="Tahoma"/>
                <w:b/>
                <w:szCs w:val="28"/>
              </w:rPr>
            </w:pPr>
          </w:p>
        </w:tc>
        <w:tc>
          <w:tcPr>
            <w:tcW w:w="6325" w:type="dxa"/>
          </w:tcPr>
          <w:p w:rsidR="00702862" w:rsidRPr="00653E04" w:rsidRDefault="00702862" w:rsidP="008853B3">
            <w:pPr>
              <w:ind w:firstLine="0"/>
              <w:jc w:val="center"/>
              <w:rPr>
                <w:rFonts w:ascii="Calibri" w:hAnsi="Calibri" w:cs="Tahoma"/>
                <w:b/>
                <w:szCs w:val="28"/>
              </w:rPr>
            </w:pPr>
          </w:p>
        </w:tc>
      </w:tr>
    </w:tbl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ind w:left="-280"/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 w:rsidP="00BA34D0">
      <w:pPr>
        <w:jc w:val="center"/>
        <w:rPr>
          <w:rFonts w:ascii="Calibri" w:hAnsi="Calibri" w:cs="Tahoma"/>
          <w:b/>
          <w:szCs w:val="28"/>
        </w:rPr>
      </w:pPr>
    </w:p>
    <w:p w:rsidR="00702862" w:rsidRPr="00653E04" w:rsidRDefault="00702862">
      <w:pPr>
        <w:rPr>
          <w:rFonts w:ascii="Calibri" w:hAnsi="Calibri"/>
          <w:szCs w:val="28"/>
        </w:rPr>
      </w:pPr>
    </w:p>
    <w:sectPr w:rsidR="00702862" w:rsidRPr="00653E04" w:rsidSect="00EC4CF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790"/>
    <w:multiLevelType w:val="hybridMultilevel"/>
    <w:tmpl w:val="B5C2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64BC9"/>
    <w:multiLevelType w:val="hybridMultilevel"/>
    <w:tmpl w:val="69C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F37AA"/>
    <w:multiLevelType w:val="hybridMultilevel"/>
    <w:tmpl w:val="6F7203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51765B9"/>
    <w:multiLevelType w:val="hybridMultilevel"/>
    <w:tmpl w:val="28886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911738"/>
    <w:multiLevelType w:val="hybridMultilevel"/>
    <w:tmpl w:val="0F3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425D4"/>
    <w:multiLevelType w:val="hybridMultilevel"/>
    <w:tmpl w:val="BAFE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6F3EC8"/>
    <w:multiLevelType w:val="hybridMultilevel"/>
    <w:tmpl w:val="5B84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AD6380"/>
    <w:multiLevelType w:val="hybridMultilevel"/>
    <w:tmpl w:val="DDD6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B94A4D"/>
    <w:multiLevelType w:val="hybridMultilevel"/>
    <w:tmpl w:val="5FA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2F3746"/>
    <w:multiLevelType w:val="hybridMultilevel"/>
    <w:tmpl w:val="83BA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B24C3D"/>
    <w:multiLevelType w:val="hybridMultilevel"/>
    <w:tmpl w:val="E7CE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E2895"/>
    <w:multiLevelType w:val="hybridMultilevel"/>
    <w:tmpl w:val="44A4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B71264"/>
    <w:multiLevelType w:val="multilevel"/>
    <w:tmpl w:val="9A08A6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42B6F70"/>
    <w:multiLevelType w:val="hybridMultilevel"/>
    <w:tmpl w:val="D2B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0454DB"/>
    <w:multiLevelType w:val="hybridMultilevel"/>
    <w:tmpl w:val="242E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C6580E"/>
    <w:multiLevelType w:val="hybridMultilevel"/>
    <w:tmpl w:val="4BE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73199"/>
    <w:multiLevelType w:val="hybridMultilevel"/>
    <w:tmpl w:val="D77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9E7199"/>
    <w:multiLevelType w:val="hybridMultilevel"/>
    <w:tmpl w:val="730030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BCB3D21"/>
    <w:multiLevelType w:val="hybridMultilevel"/>
    <w:tmpl w:val="C7B0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DB0EFC"/>
    <w:multiLevelType w:val="hybridMultilevel"/>
    <w:tmpl w:val="FE56C5B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2F766F3D"/>
    <w:multiLevelType w:val="hybridMultilevel"/>
    <w:tmpl w:val="756A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487A6C"/>
    <w:multiLevelType w:val="hybridMultilevel"/>
    <w:tmpl w:val="B168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E14790"/>
    <w:multiLevelType w:val="hybridMultilevel"/>
    <w:tmpl w:val="48D2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1F5696"/>
    <w:multiLevelType w:val="hybridMultilevel"/>
    <w:tmpl w:val="FD228F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7E6266B"/>
    <w:multiLevelType w:val="hybridMultilevel"/>
    <w:tmpl w:val="40E28D8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3AA5148B"/>
    <w:multiLevelType w:val="multilevel"/>
    <w:tmpl w:val="6D40B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26">
    <w:nsid w:val="446E040C"/>
    <w:multiLevelType w:val="hybridMultilevel"/>
    <w:tmpl w:val="FDCC11C2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44F525D9"/>
    <w:multiLevelType w:val="hybridMultilevel"/>
    <w:tmpl w:val="4DA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A95FBB"/>
    <w:multiLevelType w:val="hybridMultilevel"/>
    <w:tmpl w:val="C22A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3C02E4"/>
    <w:multiLevelType w:val="hybridMultilevel"/>
    <w:tmpl w:val="476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16C7C"/>
    <w:multiLevelType w:val="hybridMultilevel"/>
    <w:tmpl w:val="3C7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BE3FF3"/>
    <w:multiLevelType w:val="hybridMultilevel"/>
    <w:tmpl w:val="3C4C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891C90"/>
    <w:multiLevelType w:val="hybridMultilevel"/>
    <w:tmpl w:val="FFDC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A56AF0"/>
    <w:multiLevelType w:val="hybridMultilevel"/>
    <w:tmpl w:val="0734A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87132"/>
    <w:multiLevelType w:val="hybridMultilevel"/>
    <w:tmpl w:val="222668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A79141D"/>
    <w:multiLevelType w:val="hybridMultilevel"/>
    <w:tmpl w:val="7F88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8D5547"/>
    <w:multiLevelType w:val="hybridMultilevel"/>
    <w:tmpl w:val="921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0949E4"/>
    <w:multiLevelType w:val="hybridMultilevel"/>
    <w:tmpl w:val="E8A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7B3D1C"/>
    <w:multiLevelType w:val="hybridMultilevel"/>
    <w:tmpl w:val="4EEC0BBA"/>
    <w:lvl w:ilvl="0" w:tplc="041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9">
    <w:nsid w:val="6B5B4AEE"/>
    <w:multiLevelType w:val="hybridMultilevel"/>
    <w:tmpl w:val="AA5C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C74AC8"/>
    <w:multiLevelType w:val="hybridMultilevel"/>
    <w:tmpl w:val="583A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3B678A"/>
    <w:multiLevelType w:val="hybridMultilevel"/>
    <w:tmpl w:val="A89AC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C645BF"/>
    <w:multiLevelType w:val="hybridMultilevel"/>
    <w:tmpl w:val="FF9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34"/>
  </w:num>
  <w:num w:numId="4">
    <w:abstractNumId w:val="33"/>
  </w:num>
  <w:num w:numId="5">
    <w:abstractNumId w:val="17"/>
  </w:num>
  <w:num w:numId="6">
    <w:abstractNumId w:val="15"/>
  </w:num>
  <w:num w:numId="7">
    <w:abstractNumId w:val="41"/>
  </w:num>
  <w:num w:numId="8">
    <w:abstractNumId w:val="29"/>
  </w:num>
  <w:num w:numId="9">
    <w:abstractNumId w:val="39"/>
  </w:num>
  <w:num w:numId="10">
    <w:abstractNumId w:val="23"/>
  </w:num>
  <w:num w:numId="11">
    <w:abstractNumId w:val="31"/>
  </w:num>
  <w:num w:numId="12">
    <w:abstractNumId w:val="18"/>
  </w:num>
  <w:num w:numId="13">
    <w:abstractNumId w:val="2"/>
  </w:num>
  <w:num w:numId="14">
    <w:abstractNumId w:val="21"/>
  </w:num>
  <w:num w:numId="15">
    <w:abstractNumId w:val="5"/>
  </w:num>
  <w:num w:numId="16">
    <w:abstractNumId w:val="24"/>
  </w:num>
  <w:num w:numId="17">
    <w:abstractNumId w:val="42"/>
  </w:num>
  <w:num w:numId="18">
    <w:abstractNumId w:val="30"/>
  </w:num>
  <w:num w:numId="19">
    <w:abstractNumId w:val="19"/>
  </w:num>
  <w:num w:numId="20">
    <w:abstractNumId w:val="38"/>
  </w:num>
  <w:num w:numId="21">
    <w:abstractNumId w:val="27"/>
  </w:num>
  <w:num w:numId="22">
    <w:abstractNumId w:val="3"/>
  </w:num>
  <w:num w:numId="23">
    <w:abstractNumId w:val="14"/>
  </w:num>
  <w:num w:numId="24">
    <w:abstractNumId w:val="26"/>
  </w:num>
  <w:num w:numId="25">
    <w:abstractNumId w:val="11"/>
  </w:num>
  <w:num w:numId="26">
    <w:abstractNumId w:val="8"/>
  </w:num>
  <w:num w:numId="27">
    <w:abstractNumId w:val="6"/>
  </w:num>
  <w:num w:numId="28">
    <w:abstractNumId w:val="4"/>
  </w:num>
  <w:num w:numId="29">
    <w:abstractNumId w:val="22"/>
  </w:num>
  <w:num w:numId="30">
    <w:abstractNumId w:val="16"/>
  </w:num>
  <w:num w:numId="31">
    <w:abstractNumId w:val="9"/>
  </w:num>
  <w:num w:numId="32">
    <w:abstractNumId w:val="32"/>
  </w:num>
  <w:num w:numId="33">
    <w:abstractNumId w:val="35"/>
  </w:num>
  <w:num w:numId="34">
    <w:abstractNumId w:val="13"/>
  </w:num>
  <w:num w:numId="35">
    <w:abstractNumId w:val="40"/>
  </w:num>
  <w:num w:numId="36">
    <w:abstractNumId w:val="37"/>
  </w:num>
  <w:num w:numId="37">
    <w:abstractNumId w:val="36"/>
  </w:num>
  <w:num w:numId="38">
    <w:abstractNumId w:val="1"/>
  </w:num>
  <w:num w:numId="39">
    <w:abstractNumId w:val="20"/>
  </w:num>
  <w:num w:numId="40">
    <w:abstractNumId w:val="7"/>
  </w:num>
  <w:num w:numId="41">
    <w:abstractNumId w:val="10"/>
  </w:num>
  <w:num w:numId="42">
    <w:abstractNumId w:val="0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3BB"/>
    <w:rsid w:val="00044522"/>
    <w:rsid w:val="001041BC"/>
    <w:rsid w:val="00550A25"/>
    <w:rsid w:val="00597A78"/>
    <w:rsid w:val="00653E04"/>
    <w:rsid w:val="00673DD7"/>
    <w:rsid w:val="006C60E6"/>
    <w:rsid w:val="00702862"/>
    <w:rsid w:val="00764565"/>
    <w:rsid w:val="00771A1B"/>
    <w:rsid w:val="00865346"/>
    <w:rsid w:val="00871710"/>
    <w:rsid w:val="008725F4"/>
    <w:rsid w:val="008853B3"/>
    <w:rsid w:val="0090309A"/>
    <w:rsid w:val="00925FCA"/>
    <w:rsid w:val="00A02A68"/>
    <w:rsid w:val="00A70C23"/>
    <w:rsid w:val="00AA1DC8"/>
    <w:rsid w:val="00BA34D0"/>
    <w:rsid w:val="00BB07CE"/>
    <w:rsid w:val="00BC07DF"/>
    <w:rsid w:val="00BF3F08"/>
    <w:rsid w:val="00C60271"/>
    <w:rsid w:val="00C635C8"/>
    <w:rsid w:val="00CF33F7"/>
    <w:rsid w:val="00DF0D85"/>
    <w:rsid w:val="00E2457F"/>
    <w:rsid w:val="00EC03BB"/>
    <w:rsid w:val="00EC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D0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34D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A34D0"/>
    <w:rPr>
      <w:rFonts w:cs="Times New Roman"/>
      <w:b/>
    </w:rPr>
  </w:style>
  <w:style w:type="paragraph" w:styleId="NormalWeb">
    <w:name w:val="Normal (Web)"/>
    <w:basedOn w:val="Normal"/>
    <w:uiPriority w:val="99"/>
    <w:rsid w:val="00BA34D0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">
    <w:name w:val="МОН"/>
    <w:basedOn w:val="Normal"/>
    <w:uiPriority w:val="99"/>
    <w:rsid w:val="00BA34D0"/>
    <w:pPr>
      <w:spacing w:line="360" w:lineRule="auto"/>
      <w:ind w:firstLine="709"/>
    </w:pPr>
    <w:rPr>
      <w:szCs w:val="20"/>
    </w:rPr>
  </w:style>
  <w:style w:type="paragraph" w:styleId="ListParagraph">
    <w:name w:val="List Paragraph"/>
    <w:basedOn w:val="Normal"/>
    <w:uiPriority w:val="99"/>
    <w:qFormat/>
    <w:rsid w:val="00BA3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you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eeky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yout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ackseagreeks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ackseagreeks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616</Words>
  <Characters>3514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v_kravchenko</cp:lastModifiedBy>
  <cp:revision>9</cp:revision>
  <dcterms:created xsi:type="dcterms:W3CDTF">2016-09-05T20:25:00Z</dcterms:created>
  <dcterms:modified xsi:type="dcterms:W3CDTF">2016-10-11T16:54:00Z</dcterms:modified>
</cp:coreProperties>
</file>